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69" w:rsidRDefault="003D7469" w:rsidP="003D7469">
      <w:pPr>
        <w:ind w:right="1287"/>
        <w:rPr>
          <w:rFonts w:ascii="黑体" w:eastAsia="黑体" w:hAnsi="黑体"/>
          <w:spacing w:val="-6"/>
          <w:sz w:val="32"/>
        </w:rPr>
      </w:pPr>
      <w:r w:rsidRPr="00FB579A">
        <w:rPr>
          <w:rFonts w:ascii="黑体" w:eastAsia="黑体" w:hAnsi="黑体" w:hint="eastAsia"/>
          <w:spacing w:val="-6"/>
          <w:sz w:val="32"/>
        </w:rPr>
        <w:t>附件</w:t>
      </w:r>
      <w:r>
        <w:rPr>
          <w:rFonts w:ascii="黑体" w:eastAsia="黑体" w:hAnsi="黑体" w:hint="eastAsia"/>
          <w:spacing w:val="-6"/>
          <w:sz w:val="32"/>
        </w:rPr>
        <w:t>6</w:t>
      </w:r>
    </w:p>
    <w:p w:rsidR="003D7469" w:rsidRDefault="003D7469" w:rsidP="003D7469">
      <w:pPr>
        <w:jc w:val="center"/>
        <w:rPr>
          <w:rFonts w:ascii="宋体" w:hAnsi="宋体"/>
          <w:b/>
          <w:sz w:val="44"/>
          <w:szCs w:val="36"/>
        </w:rPr>
      </w:pPr>
      <w:r>
        <w:rPr>
          <w:rFonts w:ascii="宋体" w:hAnsi="宋体" w:hint="eastAsia"/>
          <w:b/>
          <w:sz w:val="44"/>
          <w:szCs w:val="36"/>
        </w:rPr>
        <w:t>郑州商品交易所期货交割细则</w:t>
      </w:r>
    </w:p>
    <w:p w:rsidR="003D7469" w:rsidRPr="002A79B1" w:rsidRDefault="003D7469" w:rsidP="003D7469">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w:t>
      </w:r>
      <w:r w:rsidRPr="003B7BCE">
        <w:rPr>
          <w:rFonts w:ascii="宋体" w:hAnsi="宋体" w:hint="eastAsia"/>
          <w:sz w:val="24"/>
        </w:rPr>
        <w:t>7月28日</w:t>
      </w:r>
      <w:r w:rsidRPr="008F6193">
        <w:rPr>
          <w:rFonts w:ascii="宋体" w:hAnsi="宋体" w:hint="eastAsia"/>
          <w:sz w:val="24"/>
          <w:szCs w:val="23"/>
        </w:rPr>
        <w:t>发布，</w:t>
      </w:r>
      <w:r>
        <w:rPr>
          <w:rFonts w:ascii="宋体" w:hAnsi="宋体" w:hint="eastAsia"/>
          <w:sz w:val="24"/>
        </w:rPr>
        <w:t>修订部分自2021年9月1日起施行</w:t>
      </w:r>
      <w:r w:rsidRPr="007D0094">
        <w:rPr>
          <w:rFonts w:ascii="宋体" w:hAnsi="宋体" w:hint="eastAsia"/>
          <w:sz w:val="24"/>
        </w:rPr>
        <w:t>）</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3D7469" w:rsidRPr="002A79B1" w:rsidRDefault="003D7469" w:rsidP="003D7469">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3D7469" w:rsidRPr="002A79B1" w:rsidRDefault="003D7469" w:rsidP="003D7469">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3D7469" w:rsidRPr="002A79B1" w:rsidRDefault="003D7469" w:rsidP="003D7469">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3D7469" w:rsidRPr="002A79B1" w:rsidRDefault="003D7469" w:rsidP="003D7469">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3D7469" w:rsidRDefault="003D7469" w:rsidP="003D7469">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3D7469" w:rsidRPr="002A79B1" w:rsidRDefault="003D7469" w:rsidP="003D7469">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3D7469" w:rsidRPr="002A79B1" w:rsidRDefault="003D7469" w:rsidP="003D7469">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3D7469" w:rsidRPr="002A79B1" w:rsidRDefault="003D7469" w:rsidP="003D7469">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3D7469" w:rsidRPr="002A79B1" w:rsidRDefault="003D7469" w:rsidP="003D746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3D7469" w:rsidRPr="002A79B1" w:rsidRDefault="003D7469" w:rsidP="003D746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3D7469" w:rsidRPr="002A79B1" w:rsidRDefault="003D7469" w:rsidP="003D746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3D7469" w:rsidRPr="002A79B1" w:rsidRDefault="003D7469" w:rsidP="003D7469">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3D7469"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3D7469" w:rsidRPr="00AA2148" w:rsidRDefault="003D7469" w:rsidP="003D7469">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3D7469" w:rsidRDefault="003D7469" w:rsidP="003D7469">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3D7469" w:rsidRPr="002A79B1" w:rsidRDefault="003D7469" w:rsidP="003D7469">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3D7469" w:rsidRPr="002A79B1" w:rsidRDefault="003D7469" w:rsidP="003D7469">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3D7469" w:rsidRPr="002A79B1" w:rsidRDefault="003D7469" w:rsidP="003D7469">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玻璃交割适用国家标准及本细则规定。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3D7469" w:rsidRPr="002A79B1" w:rsidRDefault="003D7469" w:rsidP="003D7469">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3D7469" w:rsidRPr="002A79B1" w:rsidRDefault="003D7469" w:rsidP="003D7469">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3D7469" w:rsidRPr="002A79B1" w:rsidRDefault="003D7469" w:rsidP="003D746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3D7469" w:rsidRPr="002A79B1" w:rsidRDefault="003D7469" w:rsidP="003D7469">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3D7469" w:rsidRPr="006C00B5"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3D7469" w:rsidRPr="002A79B1" w:rsidRDefault="003D7469" w:rsidP="003D7469">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3D7469" w:rsidRPr="006C00B5" w:rsidRDefault="003D7469" w:rsidP="003D7469">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3D7469" w:rsidRPr="006C00B5" w:rsidRDefault="003D7469" w:rsidP="003D7469">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3D7469" w:rsidRPr="006C00B5" w:rsidRDefault="003D7469" w:rsidP="003D7469">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3D7469" w:rsidRDefault="003D7469" w:rsidP="003D7469">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3D7469" w:rsidRPr="002A79B1" w:rsidRDefault="003D7469" w:rsidP="003D746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3D7469" w:rsidRPr="0007238E"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3D7469" w:rsidRPr="002A79B1" w:rsidRDefault="003D7469" w:rsidP="003D7469">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苹果交割品采用抽筐（箱）检斤方式验重,按以下公式计算货物重量：</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3D7469" w:rsidRPr="002A79B1" w:rsidRDefault="003D7469" w:rsidP="003D746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3D7469" w:rsidRPr="002A79B1" w:rsidRDefault="003D7469" w:rsidP="003D746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0D4C9F" w:rsidRPr="00F931BB">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8pt" equationxml="&lt;">
            <v:imagedata r:id="rId6" o:title="" chromakey="white"/>
          </v:shape>
        </w:pict>
      </w:r>
      <w:r w:rsidRPr="002A79B1">
        <w:rPr>
          <w:rFonts w:ascii="宋体" w:hAnsi="宋体" w:cs="宋体" w:hint="eastAsia"/>
          <w:kern w:val="0"/>
          <w:sz w:val="28"/>
          <w:szCs w:val="28"/>
        </w:rPr>
        <w:t>，均匀度允差=</w:t>
      </w:r>
      <w:r w:rsidR="000D4C9F" w:rsidRPr="00F931BB">
        <w:rPr>
          <w:position w:val="-35"/>
        </w:rPr>
        <w:pict>
          <v:shape id="_x0000_i1026" type="#_x0000_t75" style="width:396pt;height:48pt" equationxml="&lt;">
            <v:imagedata r:id="rId7" o:title="" chromakey="white"/>
          </v:shape>
        </w:pic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3D7469" w:rsidRPr="003E74C7" w:rsidRDefault="003D7469" w:rsidP="003D7469">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3D7469" w:rsidRPr="002A79B1" w:rsidRDefault="003D7469" w:rsidP="003D7469">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3D7469" w:rsidRPr="003E74C7" w:rsidRDefault="003D7469" w:rsidP="003D7469">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3D7469" w:rsidRPr="002A79B1" w:rsidRDefault="003D7469" w:rsidP="003D7469">
      <w:pPr>
        <w:pStyle w:val="a4"/>
        <w:widowControl/>
        <w:ind w:firstLine="560"/>
        <w:outlineLvl w:val="3"/>
        <w:rPr>
          <w:rFonts w:ascii="宋体" w:hAnsi="宋体" w:cs="宋体"/>
          <w:sz w:val="28"/>
          <w:szCs w:val="28"/>
        </w:rPr>
      </w:pPr>
      <w:r>
        <w:rPr>
          <w:rFonts w:ascii="宋体" w:eastAsia="黑体" w:hAnsi="宋体" w:cs="宋体" w:hint="eastAsia"/>
          <w:sz w:val="28"/>
          <w:szCs w:val="28"/>
        </w:rPr>
        <w:t>第七十五</w:t>
      </w:r>
      <w:r w:rsidRPr="002A79B1">
        <w:rPr>
          <w:rFonts w:ascii="宋体" w:eastAsia="黑体" w:hAnsi="宋体" w:cs="宋体" w:hint="eastAsia"/>
          <w:sz w:val="28"/>
          <w:szCs w:val="28"/>
        </w:rPr>
        <w:t>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3D7469" w:rsidRPr="00534CC5" w:rsidRDefault="003D7469" w:rsidP="003D7469">
      <w:pPr>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第七十八</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3D7469" w:rsidRPr="00534CC5" w:rsidRDefault="003D7469" w:rsidP="003D7469">
      <w:pPr>
        <w:ind w:firstLineChars="200" w:firstLine="560"/>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3D7469" w:rsidRDefault="003D7469" w:rsidP="003D7469">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5"/>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w:t>
      </w:r>
      <w:r w:rsidRPr="00534CC5">
        <w:rPr>
          <w:rFonts w:ascii="宋体" w:hAnsi="宋体" w:cs="宋体"/>
          <w:kern w:val="0"/>
          <w:sz w:val="28"/>
          <w:szCs w:val="28"/>
        </w:rPr>
        <w:lastRenderedPageBreak/>
        <w:t>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w:t>
      </w:r>
      <w:r w:rsidRPr="00534CC5">
        <w:rPr>
          <w:rFonts w:ascii="宋体" w:hAnsi="宋体" w:cs="宋体"/>
          <w:kern w:val="0"/>
          <w:sz w:val="28"/>
          <w:szCs w:val="28"/>
        </w:rPr>
        <w:lastRenderedPageBreak/>
        <w:t>车（船）板后仓单的原则予以配对（配对日）。</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rsidR="003D7469" w:rsidRPr="00534CC5" w:rsidRDefault="003D7469" w:rsidP="003D7469">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3D7469" w:rsidRPr="00534CC5" w:rsidRDefault="003D7469" w:rsidP="003D7469">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3D7469" w:rsidRPr="004B7724"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3D7469" w:rsidRDefault="003D7469" w:rsidP="003D7469">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3D7469" w:rsidRPr="00BB1996" w:rsidRDefault="003D7469" w:rsidP="003D7469">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w:t>
      </w:r>
      <w:r w:rsidRPr="00BB1996">
        <w:rPr>
          <w:rFonts w:ascii="宋体" w:hAnsi="宋体" w:cs="宋体"/>
          <w:kern w:val="0"/>
          <w:sz w:val="28"/>
          <w:szCs w:val="28"/>
        </w:rPr>
        <w:lastRenderedPageBreak/>
        <w:t>息的，</w:t>
      </w:r>
      <w:r w:rsidRPr="00BB1996">
        <w:rPr>
          <w:rFonts w:ascii="宋体" w:hAnsi="宋体" w:cs="宋体" w:hint="eastAsia"/>
          <w:kern w:val="0"/>
          <w:sz w:val="28"/>
          <w:szCs w:val="28"/>
        </w:rPr>
        <w:t>按交割违约处理。</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w:t>
      </w:r>
      <w:r w:rsidRPr="00BB1996">
        <w:rPr>
          <w:rFonts w:ascii="宋体" w:hAnsi="宋体" w:cs="宋体"/>
          <w:kern w:val="0"/>
          <w:sz w:val="28"/>
          <w:szCs w:val="28"/>
        </w:rPr>
        <w:lastRenderedPageBreak/>
        <w:t>知单》。</w:t>
      </w:r>
    </w:p>
    <w:p w:rsidR="003D7469" w:rsidRPr="00BB1996" w:rsidRDefault="003D7469" w:rsidP="003D7469">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3D7469" w:rsidRDefault="003D7469" w:rsidP="003D7469">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3D7469" w:rsidRPr="008C3B17" w:rsidRDefault="003D7469" w:rsidP="003D7469">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3D7469"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3D7469" w:rsidRPr="009F0996" w:rsidRDefault="003D7469" w:rsidP="003D7469">
      <w:pPr>
        <w:ind w:firstLineChars="200" w:firstLine="560"/>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3D7469" w:rsidRPr="009F0996" w:rsidRDefault="003D7469" w:rsidP="003D7469">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3D7469" w:rsidRPr="009F0996" w:rsidRDefault="003D7469" w:rsidP="003D7469">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3D7469" w:rsidRPr="009F0996" w:rsidRDefault="003D7469" w:rsidP="003D7469">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w:t>
      </w:r>
      <w:r w:rsidRPr="009F0996">
        <w:rPr>
          <w:rFonts w:ascii="宋体" w:hAnsi="宋体" w:cs="宋体"/>
          <w:kern w:val="0"/>
          <w:sz w:val="28"/>
          <w:szCs w:val="28"/>
        </w:rPr>
        <w:lastRenderedPageBreak/>
        <w:t>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3D7469" w:rsidRPr="009F0996" w:rsidRDefault="003D7469" w:rsidP="003D7469">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3D7469" w:rsidRPr="009F0996" w:rsidRDefault="003D7469" w:rsidP="003D7469">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3D7469" w:rsidRPr="009F0996" w:rsidRDefault="003D7469" w:rsidP="003D7469">
      <w:pPr>
        <w:pStyle w:val="a6"/>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3D7469" w:rsidRPr="009F0996" w:rsidRDefault="003D7469" w:rsidP="003D7469">
      <w:pPr>
        <w:pStyle w:val="a6"/>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3D7469" w:rsidRPr="009F0996" w:rsidRDefault="003D7469" w:rsidP="003D7469">
      <w:pPr>
        <w:pStyle w:val="a6"/>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3D7469" w:rsidRPr="009F0996" w:rsidRDefault="003D7469" w:rsidP="003D7469">
      <w:pPr>
        <w:pStyle w:val="a6"/>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3D7469" w:rsidRPr="009F0996" w:rsidRDefault="003D7469" w:rsidP="003D7469">
      <w:pPr>
        <w:pStyle w:val="a6"/>
        <w:shd w:val="clear" w:color="auto" w:fill="FFFFFF"/>
        <w:spacing w:before="0" w:beforeAutospacing="0" w:after="0" w:afterAutospacing="0"/>
        <w:ind w:firstLine="482"/>
        <w:jc w:val="both"/>
        <w:rPr>
          <w:sz w:val="28"/>
          <w:szCs w:val="28"/>
        </w:rPr>
      </w:pPr>
      <w:r w:rsidRPr="009F0996">
        <w:rPr>
          <w:sz w:val="28"/>
          <w:szCs w:val="28"/>
        </w:rPr>
        <w:lastRenderedPageBreak/>
        <w:t>不委托交易所结算的，交易所退还买卖双方交易保证金和买方货款。买卖双方终止交割。</w:t>
      </w:r>
    </w:p>
    <w:p w:rsidR="003D7469" w:rsidRPr="009F0996" w:rsidRDefault="003D7469" w:rsidP="003D7469">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3D7469" w:rsidRPr="009F0996" w:rsidRDefault="003D7469" w:rsidP="003D7469">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3D7469" w:rsidRPr="009F0996" w:rsidRDefault="003D7469" w:rsidP="003D7469">
      <w:pPr>
        <w:pStyle w:val="a6"/>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3D7469" w:rsidRPr="009F0996" w:rsidRDefault="003D7469" w:rsidP="003D7469">
      <w:pPr>
        <w:pStyle w:val="a6"/>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w:t>
      </w:r>
      <w:r w:rsidRPr="009F0996">
        <w:rPr>
          <w:sz w:val="28"/>
          <w:szCs w:val="28"/>
        </w:rPr>
        <w:lastRenderedPageBreak/>
        <w:t>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3D7469" w:rsidRPr="009F0996" w:rsidRDefault="003D7469" w:rsidP="003D7469">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3D7469" w:rsidRPr="009F0996" w:rsidRDefault="003D7469" w:rsidP="003D7469">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条有关规定执行。</w:t>
      </w:r>
    </w:p>
    <w:p w:rsidR="003D7469" w:rsidRPr="00D41A78" w:rsidRDefault="003D7469" w:rsidP="003D7469">
      <w:pPr>
        <w:ind w:firstLineChars="200" w:firstLine="560"/>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3D7469" w:rsidRPr="00D41A78" w:rsidRDefault="003D7469" w:rsidP="003D7469">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3D7469" w:rsidRPr="002A79B1" w:rsidRDefault="003D7469" w:rsidP="003D7469">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（三）装运能力强，发货速度不低于300吨/天（双方另有约定的除外）；</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第八十八</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《强麦车（船）板接收通知单》自开具之日起生效，有效期为40个日历日。交易所可视情况，调整《强麦车（船）板接收通知单》的有效期。</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3D7469"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w:t>
      </w:r>
      <w:r w:rsidRPr="002A79B1">
        <w:rPr>
          <w:rFonts w:ascii="宋体" w:hAnsi="宋体" w:cs="宋体" w:hint="eastAsia"/>
          <w:kern w:val="0"/>
          <w:sz w:val="28"/>
          <w:szCs w:val="28"/>
        </w:rPr>
        <w:lastRenderedPageBreak/>
        <w:t>致，否则按照未提交处理。卖方会员应在下午3时前进行确认。逾期买方未提交或卖方未确认的，视同违约，按照本办法“交割违约处理”的相关规定处理。</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3D7469"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3D7469" w:rsidRDefault="003D7469" w:rsidP="003D7469">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w:t>
      </w:r>
      <w:r w:rsidRPr="006A2281">
        <w:rPr>
          <w:rFonts w:ascii="宋体" w:hAnsi="宋体" w:cs="宋体" w:hint="eastAsia"/>
          <w:color w:val="000000"/>
          <w:kern w:val="0"/>
          <w:sz w:val="28"/>
          <w:szCs w:val="28"/>
        </w:rPr>
        <w:lastRenderedPageBreak/>
        <w:t>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之外的其他品种，在交割计价点交割的，买卖双方应在互相确认《车（船）板交货事项确认单》后三个工作日内与交割计价点指定仓库或者其他交割服务机构联系，签订交割中转协议，安排交割事宜。</w:t>
      </w:r>
    </w:p>
    <w:p w:rsidR="003D7469"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3D7469" w:rsidRPr="002A79B1" w:rsidRDefault="003D7469" w:rsidP="003D7469">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3D7469" w:rsidRPr="002A79B1" w:rsidRDefault="003D7469" w:rsidP="003D7469">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w:t>
      </w:r>
      <w:r w:rsidRPr="002A79B1">
        <w:rPr>
          <w:rFonts w:ascii="宋体" w:hAnsi="宋体" w:hint="eastAsia"/>
          <w:color w:val="000000"/>
          <w:kern w:val="0"/>
          <w:sz w:val="28"/>
          <w:szCs w:val="28"/>
        </w:rPr>
        <w:lastRenderedPageBreak/>
        <w:t>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3D7469" w:rsidRDefault="003D7469" w:rsidP="003D7469">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3D7469" w:rsidRDefault="003D7469" w:rsidP="003D7469">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lastRenderedPageBreak/>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3D7469" w:rsidRPr="002A79B1" w:rsidRDefault="003D7469" w:rsidP="003D7469">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2A79B1">
        <w:rPr>
          <w:rFonts w:ascii="宋体" w:hAnsi="宋体" w:cs="宋体" w:hint="eastAsia"/>
          <w:kern w:val="0"/>
          <w:sz w:val="28"/>
          <w:szCs w:val="28"/>
        </w:rPr>
        <w:t>未发运货物质量达不到交割标准的，卖方应及时更换货物，无法更换货物的，买卖双方可协商处理，</w:t>
      </w:r>
      <w:r w:rsidRPr="002A79B1">
        <w:rPr>
          <w:rFonts w:ascii="宋体" w:hAnsi="宋体" w:cs="宋体" w:hint="eastAsia"/>
          <w:kern w:val="0"/>
          <w:sz w:val="28"/>
          <w:szCs w:val="28"/>
        </w:rPr>
        <w:lastRenderedPageBreak/>
        <w:t>协商不一致的，未发运货物按照本办法“交割违约处理”的相关规定处理。最终货物质量以每次检验结果及所发货物数量的加权平均值核定。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3D7469" w:rsidRDefault="003D7469" w:rsidP="003D746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w:t>
      </w:r>
      <w:r w:rsidRPr="002A79B1">
        <w:rPr>
          <w:rFonts w:ascii="宋体" w:hAnsi="宋体" w:cs="宋体" w:hint="eastAsia"/>
          <w:color w:val="000000"/>
          <w:kern w:val="0"/>
          <w:sz w:val="28"/>
          <w:szCs w:val="28"/>
        </w:rPr>
        <w:lastRenderedPageBreak/>
        <w:t>对过错方扣罚滞纳金补偿给守约方。滞纳金金额=∑[5（元/吨）×延误天数×应发（收）而未发（收）商品数量]。</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3D7469" w:rsidRPr="002A79B1" w:rsidRDefault="003D7469" w:rsidP="003D746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lastRenderedPageBreak/>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3D7469" w:rsidRPr="002A79B1" w:rsidTr="00D0334E">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计算方法</w:t>
            </w:r>
          </w:p>
        </w:tc>
      </w:tr>
      <w:tr w:rsidR="003D7469" w:rsidRPr="002A79B1" w:rsidTr="00D0334E">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3D7469" w:rsidRPr="002A79B1" w:rsidTr="00D0334E">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3D7469" w:rsidRPr="002A79B1" w:rsidTr="00D0334E">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3D7469" w:rsidRPr="002A79B1" w:rsidTr="00D0334E">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D7469" w:rsidRPr="002A79B1" w:rsidRDefault="003D7469" w:rsidP="00D0334E">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lastRenderedPageBreak/>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3D7469" w:rsidRPr="002A79B1" w:rsidRDefault="003D7469" w:rsidP="003D746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3D7469" w:rsidRPr="002A79B1" w:rsidRDefault="003D7469" w:rsidP="003D7469">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因买方会员提供资料有误，致使发票作废的，买方会员责任自负；买方会员提供资料延迟的，卖方会员提供发票时间可以顺延。</w:t>
      </w:r>
    </w:p>
    <w:p w:rsidR="003D7469" w:rsidRPr="002A79B1" w:rsidRDefault="003D7469" w:rsidP="003D746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3D7469" w:rsidRPr="002A79B1" w:rsidRDefault="003D7469" w:rsidP="003D746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（一）期货合约自上市之日起到该合约最后交易日期间，均可进行期转现；</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2.货物交收和货款划转由买卖双方自行协商确定，由此产生的纠纷自行解决，交易所不承担责任。</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3D7469" w:rsidRPr="002A79B1" w:rsidRDefault="003D7469" w:rsidP="003D7469">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玻璃、棉纱用汽车提货的，装到汽车板前的一切费用由厂库承担，装到汽车板后的一切费用由提货方承担。玻璃用船提货的，提货方需支付短驳费和码头使用费。</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3D7469" w:rsidRPr="002A79B1" w:rsidRDefault="003D7469" w:rsidP="003D746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3D7469" w:rsidRPr="002A79B1" w:rsidRDefault="003D7469" w:rsidP="003D7469">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计算买方交割违约合约数量的公式为：</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3D7469" w:rsidRPr="002A79B1" w:rsidRDefault="003D7469" w:rsidP="003D746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3D7469" w:rsidRPr="002A79B1" w:rsidRDefault="003D7469" w:rsidP="003D746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3D7469" w:rsidRPr="002A79B1" w:rsidRDefault="003D7469" w:rsidP="003D7469">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3D7469" w:rsidRPr="008844B8" w:rsidRDefault="003D7469" w:rsidP="003D7469">
      <w:pPr>
        <w:widowControl/>
        <w:spacing w:line="360" w:lineRule="auto"/>
        <w:ind w:firstLineChars="200" w:firstLine="560"/>
        <w:outlineLvl w:val="1"/>
        <w:rPr>
          <w:rFonts w:ascii="宋体" w:hAnsi="宋体"/>
          <w:sz w:val="24"/>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sidRPr="00E75FE4">
        <w:rPr>
          <w:rFonts w:ascii="宋体" w:hAnsi="宋体" w:cs="宋体" w:hint="eastAsia"/>
          <w:kern w:val="0"/>
          <w:sz w:val="28"/>
          <w:szCs w:val="28"/>
        </w:rPr>
        <w:t>2020年</w:t>
      </w:r>
      <w:r w:rsidRPr="003B7BCE">
        <w:rPr>
          <w:rFonts w:ascii="宋体" w:hAnsi="宋体" w:cs="宋体" w:hint="eastAsia"/>
          <w:kern w:val="0"/>
          <w:sz w:val="28"/>
          <w:szCs w:val="28"/>
        </w:rPr>
        <w:t>7月28日</w:t>
      </w:r>
      <w:r w:rsidRPr="002A79B1">
        <w:rPr>
          <w:rFonts w:ascii="宋体" w:hAnsi="宋体" w:cs="宋体" w:hint="eastAsia"/>
          <w:kern w:val="0"/>
          <w:sz w:val="28"/>
          <w:szCs w:val="28"/>
        </w:rPr>
        <w:t>起施行。</w:t>
      </w:r>
    </w:p>
    <w:p w:rsidR="00D71A04" w:rsidRPr="003D7469" w:rsidRDefault="00D71A04"/>
    <w:sectPr w:rsidR="00D71A04" w:rsidRPr="003D7469" w:rsidSect="000D4C9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CE" w:rsidRDefault="006539CE" w:rsidP="003D7469">
      <w:r>
        <w:separator/>
      </w:r>
    </w:p>
  </w:endnote>
  <w:endnote w:type="continuationSeparator" w:id="1">
    <w:p w:rsidR="006539CE" w:rsidRDefault="006539CE" w:rsidP="003D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9F" w:rsidRDefault="000D4C9F">
    <w:pPr>
      <w:pStyle w:val="a8"/>
    </w:pPr>
    <w:r>
      <w:rPr>
        <w:rFonts w:hint="eastAsia"/>
        <w:sz w:val="28"/>
      </w:rPr>
      <w:t>—</w:t>
    </w:r>
    <w:r>
      <w:rPr>
        <w:rFonts w:hint="eastAsia"/>
        <w:sz w:val="28"/>
      </w:rPr>
      <w:t xml:space="preserve"> </w:t>
    </w:r>
    <w:r>
      <w:rPr>
        <w:rStyle w:val="a9"/>
        <w:sz w:val="28"/>
      </w:rPr>
      <w:fldChar w:fldCharType="begin"/>
    </w:r>
    <w:r>
      <w:rPr>
        <w:rStyle w:val="a9"/>
        <w:sz w:val="28"/>
      </w:rPr>
      <w:instrText xml:space="preserve"> PAGE </w:instrText>
    </w:r>
    <w:r>
      <w:rPr>
        <w:rStyle w:val="a9"/>
        <w:sz w:val="28"/>
      </w:rPr>
      <w:fldChar w:fldCharType="separate"/>
    </w:r>
    <w:r>
      <w:rPr>
        <w:rStyle w:val="a9"/>
        <w:noProof/>
        <w:sz w:val="28"/>
      </w:rPr>
      <w:t>44</w:t>
    </w:r>
    <w:r>
      <w:rPr>
        <w:rStyle w:val="a9"/>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9F" w:rsidRDefault="000D4C9F" w:rsidP="000D4C9F">
    <w:pPr>
      <w:pStyle w:val="a8"/>
      <w:jc w:val="right"/>
    </w:pPr>
    <w:r>
      <w:rPr>
        <w:rFonts w:hint="eastAsia"/>
        <w:sz w:val="28"/>
      </w:rPr>
      <w:t>—</w:t>
    </w:r>
    <w:r>
      <w:rPr>
        <w:rFonts w:hint="eastAsia"/>
        <w:sz w:val="28"/>
      </w:rPr>
      <w:t xml:space="preserve"> </w:t>
    </w:r>
    <w:r>
      <w:rPr>
        <w:rStyle w:val="a9"/>
        <w:sz w:val="28"/>
      </w:rPr>
      <w:fldChar w:fldCharType="begin"/>
    </w:r>
    <w:r>
      <w:rPr>
        <w:rStyle w:val="a9"/>
        <w:sz w:val="28"/>
      </w:rPr>
      <w:instrText xml:space="preserve"> PAGE </w:instrText>
    </w:r>
    <w:r>
      <w:rPr>
        <w:rStyle w:val="a9"/>
        <w:sz w:val="28"/>
      </w:rPr>
      <w:fldChar w:fldCharType="separate"/>
    </w:r>
    <w:r>
      <w:rPr>
        <w:rStyle w:val="a9"/>
        <w:noProof/>
        <w:sz w:val="28"/>
      </w:rPr>
      <w:t>45</w:t>
    </w:r>
    <w:r>
      <w:rPr>
        <w:rStyle w:val="a9"/>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CE" w:rsidRDefault="006539CE" w:rsidP="003D7469">
      <w:r>
        <w:separator/>
      </w:r>
    </w:p>
  </w:footnote>
  <w:footnote w:type="continuationSeparator" w:id="1">
    <w:p w:rsidR="006539CE" w:rsidRDefault="006539CE" w:rsidP="003D7469">
      <w:r>
        <w:continuationSeparator/>
      </w:r>
    </w:p>
  </w:footnote>
  <w:footnote w:id="2">
    <w:p w:rsidR="003D7469" w:rsidRPr="00074A91" w:rsidRDefault="003D7469" w:rsidP="003D7469">
      <w:pPr>
        <w:pStyle w:val="a3"/>
      </w:pPr>
      <w:r>
        <w:rPr>
          <w:rStyle w:val="a5"/>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469"/>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4C9F"/>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469"/>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39CE"/>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0BC"/>
    <w:rsid w:val="00F92872"/>
    <w:rsid w:val="00F92EF3"/>
    <w:rsid w:val="00F931BB"/>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6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3D7469"/>
    <w:pPr>
      <w:snapToGrid w:val="0"/>
      <w:jc w:val="left"/>
    </w:pPr>
    <w:rPr>
      <w:kern w:val="0"/>
      <w:sz w:val="18"/>
      <w:szCs w:val="18"/>
    </w:rPr>
  </w:style>
  <w:style w:type="character" w:customStyle="1" w:styleId="Char">
    <w:name w:val="脚注文本 Char"/>
    <w:basedOn w:val="a0"/>
    <w:link w:val="a3"/>
    <w:uiPriority w:val="99"/>
    <w:semiHidden/>
    <w:rsid w:val="003D7469"/>
    <w:rPr>
      <w:rFonts w:ascii="Times New Roman" w:eastAsia="宋体" w:hAnsi="Times New Roman" w:cs="Times New Roman"/>
      <w:sz w:val="18"/>
      <w:szCs w:val="18"/>
    </w:rPr>
  </w:style>
  <w:style w:type="character" w:customStyle="1" w:styleId="Char1">
    <w:name w:val="脚注文本 Char1"/>
    <w:basedOn w:val="a0"/>
    <w:link w:val="a3"/>
    <w:uiPriority w:val="99"/>
    <w:locked/>
    <w:rsid w:val="003D7469"/>
    <w:rPr>
      <w:rFonts w:ascii="Times New Roman" w:eastAsia="宋体" w:hAnsi="Times New Roman" w:cs="Times New Roman"/>
      <w:kern w:val="0"/>
      <w:sz w:val="18"/>
      <w:szCs w:val="18"/>
    </w:rPr>
  </w:style>
  <w:style w:type="character" w:customStyle="1" w:styleId="Char0">
    <w:name w:val="列出段落 Char"/>
    <w:link w:val="a4"/>
    <w:uiPriority w:val="34"/>
    <w:locked/>
    <w:rsid w:val="003D7469"/>
    <w:rPr>
      <w:szCs w:val="24"/>
    </w:rPr>
  </w:style>
  <w:style w:type="paragraph" w:styleId="a4">
    <w:name w:val="List Paragraph"/>
    <w:basedOn w:val="a"/>
    <w:link w:val="Char0"/>
    <w:uiPriority w:val="34"/>
    <w:qFormat/>
    <w:rsid w:val="003D7469"/>
    <w:pPr>
      <w:ind w:firstLineChars="200" w:firstLine="420"/>
    </w:pPr>
    <w:rPr>
      <w:rFonts w:asciiTheme="minorHAnsi" w:eastAsiaTheme="minorEastAsia" w:hAnsiTheme="minorHAnsi" w:cstheme="minorBidi"/>
    </w:rPr>
  </w:style>
  <w:style w:type="character" w:styleId="a5">
    <w:name w:val="footnote reference"/>
    <w:unhideWhenUsed/>
    <w:rsid w:val="003D7469"/>
    <w:rPr>
      <w:vertAlign w:val="superscript"/>
    </w:rPr>
  </w:style>
  <w:style w:type="paragraph" w:styleId="a6">
    <w:name w:val="Normal (Web)"/>
    <w:basedOn w:val="a"/>
    <w:uiPriority w:val="99"/>
    <w:unhideWhenUsed/>
    <w:rsid w:val="003D7469"/>
    <w:pPr>
      <w:widowControl/>
      <w:spacing w:before="100" w:beforeAutospacing="1" w:after="100" w:afterAutospacing="1"/>
      <w:jc w:val="left"/>
    </w:pPr>
    <w:rPr>
      <w:rFonts w:ascii="宋体" w:hAnsi="宋体" w:cs="宋体"/>
      <w:kern w:val="0"/>
      <w:sz w:val="24"/>
    </w:rPr>
  </w:style>
  <w:style w:type="paragraph" w:styleId="a7">
    <w:name w:val="header"/>
    <w:basedOn w:val="a"/>
    <w:link w:val="Char2"/>
    <w:uiPriority w:val="99"/>
    <w:semiHidden/>
    <w:unhideWhenUsed/>
    <w:rsid w:val="000D4C9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D4C9F"/>
    <w:rPr>
      <w:rFonts w:ascii="Times New Roman" w:eastAsia="宋体" w:hAnsi="Times New Roman" w:cs="Times New Roman"/>
      <w:sz w:val="18"/>
      <w:szCs w:val="18"/>
    </w:rPr>
  </w:style>
  <w:style w:type="paragraph" w:styleId="a8">
    <w:name w:val="footer"/>
    <w:basedOn w:val="a"/>
    <w:link w:val="Char3"/>
    <w:uiPriority w:val="99"/>
    <w:semiHidden/>
    <w:unhideWhenUsed/>
    <w:rsid w:val="000D4C9F"/>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0D4C9F"/>
    <w:rPr>
      <w:rFonts w:ascii="Times New Roman" w:eastAsia="宋体" w:hAnsi="Times New Roman" w:cs="Times New Roman"/>
      <w:sz w:val="18"/>
      <w:szCs w:val="18"/>
    </w:rPr>
  </w:style>
  <w:style w:type="character" w:styleId="a9">
    <w:name w:val="page number"/>
    <w:basedOn w:val="a0"/>
    <w:rsid w:val="000D4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4122</Words>
  <Characters>23496</Characters>
  <Application>Microsoft Office Word</Application>
  <DocSecurity>0</DocSecurity>
  <Lines>195</Lines>
  <Paragraphs>55</Paragraphs>
  <ScaleCrop>false</ScaleCrop>
  <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2020-07-28T05:56:00Z</dcterms:created>
  <dcterms:modified xsi:type="dcterms:W3CDTF">2020-07-28T06:05:00Z</dcterms:modified>
</cp:coreProperties>
</file>